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56" w:rsidRDefault="00DF2256" w:rsidP="00DF2256">
      <w:pPr>
        <w:spacing w:after="0"/>
        <w:jc w:val="right"/>
        <w:rPr>
          <w:rFonts w:ascii="Times New Roman" w:hAnsi="Times New Roman" w:cs="Times New Roman"/>
          <w:b/>
          <w:bCs/>
        </w:rPr>
      </w:pPr>
      <w:bookmarkStart w:id="0" w:name="_GoBack"/>
      <w:bookmarkEnd w:id="0"/>
    </w:p>
    <w:p w:rsidR="00DF2256" w:rsidRDefault="00DF2256" w:rsidP="00DF2256">
      <w:pPr>
        <w:autoSpaceDE w:val="0"/>
        <w:autoSpaceDN w:val="0"/>
        <w:adjustRightInd w:val="0"/>
        <w:ind w:firstLine="540"/>
        <w:jc w:val="center"/>
        <w:rPr>
          <w:rFonts w:ascii="Times New Roman" w:hAnsi="Times New Roman" w:cs="Times New Roman"/>
          <w:b/>
          <w:color w:val="2D2D2D"/>
          <w:spacing w:val="2"/>
          <w:sz w:val="24"/>
          <w:szCs w:val="24"/>
          <w:shd w:val="clear" w:color="auto" w:fill="FFFFFF"/>
        </w:rPr>
      </w:pPr>
      <w:r>
        <w:rPr>
          <w:rFonts w:ascii="Times New Roman" w:hAnsi="Times New Roman" w:cs="Times New Roman"/>
          <w:b/>
          <w:color w:val="2D2D2D"/>
          <w:spacing w:val="2"/>
          <w:sz w:val="24"/>
          <w:szCs w:val="24"/>
          <w:shd w:val="clear" w:color="auto" w:fill="FFFFFF"/>
        </w:rPr>
        <w:t>Перечень документов, используемых при выполнении работ ОИ</w:t>
      </w: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условия работы с установками, устройствами, аппаратами, которые являются источниками физических факторов воздействия на человека (ионизирующего излучения): далее указывается тип аппаратов (например,  аппаратами для рентгеновской промышленной дефектоскопии):</w:t>
      </w:r>
    </w:p>
    <w:p w:rsidR="00DF2256" w:rsidRDefault="00DF2256" w:rsidP="00DF2256">
      <w:pPr>
        <w:pStyle w:val="2"/>
        <w:numPr>
          <w:ilvl w:val="0"/>
          <w:numId w:val="4"/>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4"/>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технического паспорта на источник ионизирующего излучения;</w:t>
      </w:r>
    </w:p>
    <w:p w:rsidR="00DF2256" w:rsidRDefault="00DF2256" w:rsidP="00DF2256">
      <w:pPr>
        <w:pStyle w:val="2"/>
        <w:numPr>
          <w:ilvl w:val="0"/>
          <w:numId w:val="4"/>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приказа о назначении лица, ответственного за обеспечение радиационной безопасности;</w:t>
      </w:r>
    </w:p>
    <w:p w:rsidR="00DF2256" w:rsidRDefault="00DF2256" w:rsidP="00DF2256">
      <w:pPr>
        <w:pStyle w:val="2"/>
        <w:numPr>
          <w:ilvl w:val="0"/>
          <w:numId w:val="4"/>
        </w:numPr>
        <w:tabs>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занимаемые помещения, устав (1,2,3 листы и последний лист) ИНН, ОГРН</w:t>
      </w:r>
    </w:p>
    <w:p w:rsidR="00DF2256" w:rsidRDefault="00DF2256" w:rsidP="00DF2256">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вновь открываемых рентген. кабинетов для оформления экспертного заключения необходимо представить протоколы лабораторных испытаний нерадиационных (физических) факторов: параметров микроклимата и освещенности, основание п. 10.21 </w:t>
      </w:r>
      <w:proofErr w:type="spellStart"/>
      <w:r>
        <w:rPr>
          <w:rFonts w:ascii="Times New Roman" w:hAnsi="Times New Roman"/>
          <w:i/>
          <w:color w:val="2D2D2D"/>
          <w:spacing w:val="2"/>
          <w:sz w:val="24"/>
          <w:szCs w:val="24"/>
          <w:shd w:val="clear" w:color="auto" w:fill="FFFFFF"/>
        </w:rPr>
        <w:t>СаНиН</w:t>
      </w:r>
      <w:proofErr w:type="spellEnd"/>
      <w:r>
        <w:rPr>
          <w:rFonts w:ascii="Times New Roman" w:hAnsi="Times New Roman"/>
          <w:i/>
          <w:color w:val="2D2D2D"/>
          <w:spacing w:val="2"/>
          <w:sz w:val="24"/>
          <w:szCs w:val="24"/>
          <w:shd w:val="clear" w:color="auto" w:fill="FFFFFF"/>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DF2256" w:rsidRDefault="00DF2256" w:rsidP="00DF2256">
      <w:pPr>
        <w:pStyle w:val="2"/>
        <w:autoSpaceDE w:val="0"/>
        <w:autoSpaceDN w:val="0"/>
        <w:adjustRightInd w:val="0"/>
        <w:spacing w:after="0"/>
        <w:ind w:left="360"/>
        <w:jc w:val="both"/>
        <w:rPr>
          <w:rFonts w:ascii="Times New Roman" w:hAnsi="Times New Roman"/>
          <w:spacing w:val="2"/>
          <w:sz w:val="24"/>
          <w:szCs w:val="24"/>
          <w:shd w:val="clear" w:color="auto" w:fill="FFFFFF"/>
        </w:rPr>
      </w:pPr>
    </w:p>
    <w:p w:rsidR="00DF2256" w:rsidRDefault="00DF2256" w:rsidP="00DF2256">
      <w:pPr>
        <w:pStyle w:val="2"/>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b/>
          <w:i/>
          <w:color w:val="2D2D2D"/>
          <w:spacing w:val="2"/>
          <w:sz w:val="24"/>
          <w:szCs w:val="24"/>
          <w:shd w:val="clear" w:color="auto" w:fill="FFFFFF"/>
        </w:rPr>
        <w:t>Перечень документов для получения экспертного заключения на фармацевтическую деятельность:</w:t>
      </w:r>
      <w:r>
        <w:rPr>
          <w:rFonts w:ascii="Times New Roman" w:hAnsi="Times New Roman"/>
          <w:color w:val="2D2D2D"/>
          <w:spacing w:val="2"/>
          <w:sz w:val="24"/>
          <w:szCs w:val="24"/>
          <w:shd w:val="clear" w:color="auto" w:fill="FFFFFF"/>
        </w:rPr>
        <w:t xml:space="preserve"> «Здания, строения, сооружения, помещения, оборудование и иное имущество, которые предполагается использовать для осуществления фармацевтической деятельности в сфере обращения лекарственных средств для медицинского (ветеринарного) применения: хранение лекарственных средств для медицинского применения, розничная торговля лекарственными препаратами для медицинского (ветеринарного) применения, отпуск лекарственных препаратов для медицинского (ветеринарного) применения, хранение лекарственных препаратов для медицинского (ветеринарного) применения, перевозка лекарственных средств для медицинского (ветеринарного) применения»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перечнем видов деятельности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технический паспорт помещения </w:t>
      </w:r>
    </w:p>
    <w:p w:rsidR="00DF2256" w:rsidRDefault="00DF2256" w:rsidP="00DF2256">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вновь открываемых объектов по осуществлению фармацевтической деятельности для оформления экспертного заключения необходимо представить протоколы лабораторных испытаний на показатели естественного, искусственного и совмещенного освещения на основании раздела </w:t>
      </w:r>
      <w:r>
        <w:rPr>
          <w:rFonts w:ascii="Times New Roman" w:hAnsi="Times New Roman"/>
          <w:i/>
          <w:color w:val="2D2D2D"/>
          <w:spacing w:val="2"/>
          <w:sz w:val="24"/>
          <w:szCs w:val="24"/>
          <w:shd w:val="clear" w:color="auto" w:fill="FFFFFF"/>
          <w:lang w:val="en-US"/>
        </w:rPr>
        <w:t>V</w:t>
      </w:r>
      <w:r w:rsidRPr="00681953">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п. 5.11, п. 5.12 СП 2.1.3678-20 « Санитарно-эпидемиологические требования к эксплуатации помещений, зданий, </w:t>
      </w:r>
      <w:r>
        <w:rPr>
          <w:rFonts w:ascii="Times New Roman" w:hAnsi="Times New Roman"/>
          <w:i/>
          <w:color w:val="2D2D2D"/>
          <w:spacing w:val="2"/>
          <w:sz w:val="24"/>
          <w:szCs w:val="24"/>
          <w:shd w:val="clear" w:color="auto" w:fill="FFFFFF"/>
        </w:rPr>
        <w:lastRenderedPageBreak/>
        <w:t>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медицинскую деятельность:</w:t>
      </w:r>
      <w:r>
        <w:rPr>
          <w:rFonts w:ascii="Times New Roman" w:hAnsi="Times New Roman" w:cs="Times New Roman"/>
          <w:color w:val="2D2D2D"/>
          <w:spacing w:val="2"/>
          <w:sz w:val="24"/>
          <w:szCs w:val="24"/>
          <w:shd w:val="clear" w:color="auto" w:fill="FFFFFF"/>
        </w:rPr>
        <w:t xml:space="preserve"> «Здания, строения, сооружения и (или) помещения, которые предполагается использовать для осуществления медицинской деятельности»</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заявление с перечнем видов деятельности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технический паспорт помещения </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перечень осуществляемых видов деятельности (в соответствии с Приказом Минздрава РФ № 866н от 19.08.2021 г.)</w:t>
      </w:r>
    </w:p>
    <w:p w:rsidR="00DF2256" w:rsidRDefault="00DF2256" w:rsidP="00DF2256">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вновь открываемых объектов по осуществлению медицинской деятельности для оформления экспертного заключения необходимо представить протоколы лабораторных испытаний на показатели естественного, искусственного и совмещенного освещения и параметров микроклимата на основании раздела </w:t>
      </w:r>
      <w:r>
        <w:rPr>
          <w:rFonts w:ascii="Times New Roman" w:hAnsi="Times New Roman"/>
          <w:i/>
          <w:color w:val="2D2D2D"/>
          <w:spacing w:val="2"/>
          <w:sz w:val="24"/>
          <w:szCs w:val="24"/>
          <w:shd w:val="clear" w:color="auto" w:fill="FFFFFF"/>
          <w:lang w:val="en-US"/>
        </w:rPr>
        <w:t>II</w:t>
      </w:r>
      <w:r w:rsidRPr="00FC1293">
        <w:rPr>
          <w:rFonts w:ascii="Times New Roman" w:hAnsi="Times New Roman"/>
          <w:i/>
          <w:color w:val="2D2D2D"/>
          <w:spacing w:val="2"/>
          <w:sz w:val="24"/>
          <w:szCs w:val="24"/>
          <w:shd w:val="clear" w:color="auto" w:fill="FFFFFF"/>
        </w:rPr>
        <w:t xml:space="preserve"> п. </w:t>
      </w:r>
      <w:r>
        <w:rPr>
          <w:rFonts w:ascii="Times New Roman" w:hAnsi="Times New Roman"/>
          <w:i/>
          <w:color w:val="2D2D2D"/>
          <w:spacing w:val="2"/>
          <w:sz w:val="24"/>
          <w:szCs w:val="24"/>
          <w:shd w:val="clear" w:color="auto" w:fill="FFFFFF"/>
        </w:rPr>
        <w:t xml:space="preserve">2.4, раздела </w:t>
      </w:r>
      <w:r>
        <w:rPr>
          <w:rFonts w:ascii="Times New Roman" w:hAnsi="Times New Roman"/>
          <w:i/>
          <w:color w:val="2D2D2D"/>
          <w:spacing w:val="2"/>
          <w:sz w:val="24"/>
          <w:szCs w:val="24"/>
          <w:shd w:val="clear" w:color="auto" w:fill="FFFFFF"/>
          <w:lang w:val="en-US"/>
        </w:rPr>
        <w:t>IV</w:t>
      </w:r>
      <w:r w:rsidRPr="00681953">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п. 4.6.1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вновь вводимых в эксплуатацию ЛПУ, осуществляющих медицинскую деятельность, при оформлении экспертного заключения необходимо дополнительно в соответствии п. 4.1.3 раздела </w:t>
      </w:r>
      <w:r>
        <w:rPr>
          <w:rFonts w:ascii="Times New Roman" w:hAnsi="Times New Roman"/>
          <w:i/>
          <w:color w:val="2D2D2D"/>
          <w:spacing w:val="2"/>
          <w:sz w:val="24"/>
          <w:szCs w:val="24"/>
          <w:shd w:val="clear" w:color="auto" w:fill="FFFFFF"/>
          <w:lang w:val="en-US"/>
        </w:rPr>
        <w:t>IV</w:t>
      </w:r>
      <w:r w:rsidRPr="00681953">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предоставить протоколы исследований: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санитарно-химических, микробиологических, </w:t>
      </w:r>
      <w:proofErr w:type="spellStart"/>
      <w:r>
        <w:rPr>
          <w:rFonts w:ascii="Times New Roman" w:hAnsi="Times New Roman"/>
          <w:i/>
          <w:color w:val="2D2D2D"/>
          <w:spacing w:val="2"/>
          <w:sz w:val="24"/>
          <w:szCs w:val="24"/>
          <w:shd w:val="clear" w:color="auto" w:fill="FFFFFF"/>
        </w:rPr>
        <w:t>паразитологических</w:t>
      </w:r>
      <w:proofErr w:type="spellEnd"/>
      <w:r>
        <w:rPr>
          <w:rFonts w:ascii="Times New Roman" w:hAnsi="Times New Roman"/>
          <w:i/>
          <w:color w:val="2D2D2D"/>
          <w:spacing w:val="2"/>
          <w:sz w:val="24"/>
          <w:szCs w:val="24"/>
          <w:shd w:val="clear" w:color="auto" w:fill="FFFFFF"/>
        </w:rPr>
        <w:t xml:space="preserve"> показателей почвы;</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радиационного фактора почвы;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атмосферного воздуха;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уровня электромагнитных излучений;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шума;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вибрации;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инфразвука.</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открытия кабинета магнитно-резонансной томографии при оформлении экспертного заключения необходимо дополнительно в соответствии п. 1.4.7 раздела </w:t>
      </w:r>
      <w:r>
        <w:rPr>
          <w:rFonts w:ascii="Times New Roman" w:hAnsi="Times New Roman"/>
          <w:i/>
          <w:color w:val="2D2D2D"/>
          <w:spacing w:val="2"/>
          <w:sz w:val="24"/>
          <w:szCs w:val="24"/>
          <w:shd w:val="clear" w:color="auto" w:fill="FFFFFF"/>
          <w:lang w:val="en-US"/>
        </w:rPr>
        <w:t>IV</w:t>
      </w:r>
      <w:r w:rsidRPr="00681953">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предоставить протоколы исследований: </w:t>
      </w:r>
    </w:p>
    <w:p w:rsidR="00DF2256" w:rsidRDefault="00DF2256" w:rsidP="00DF2256">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lastRenderedPageBreak/>
        <w:t>- шума, вибрации, постоянного магнитного поля от работы отделения (кабинета) магнитно-резонансной томографии в помещениях с постоянным пребыванием людей или с постоянными рабочими местами.</w:t>
      </w:r>
    </w:p>
    <w:p w:rsidR="00DF2256" w:rsidRDefault="00DF2256" w:rsidP="00DF2256">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образовательную деятельность:</w:t>
      </w:r>
      <w:r>
        <w:rPr>
          <w:rFonts w:ascii="Times New Roman" w:hAnsi="Times New Roman" w:cs="Times New Roman"/>
          <w:color w:val="2D2D2D"/>
          <w:spacing w:val="2"/>
          <w:sz w:val="24"/>
          <w:szCs w:val="24"/>
          <w:shd w:val="clear" w:color="auto" w:fill="FFFFFF"/>
        </w:rPr>
        <w:t xml:space="preserve"> «Здания, строения, сооружения, помещения, оборудования и иное имущество, которые предполагается использовать для осуществления образовательной деятельности (указываются виды деятельности)</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перечнем видов деятельности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технический паспорт помещения;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протоколы лабораторных испытаний по определению параметров микроклимата </w:t>
      </w:r>
      <w:r w:rsidR="00A36285">
        <w:rPr>
          <w:rFonts w:ascii="Times New Roman" w:hAnsi="Times New Roman"/>
          <w:color w:val="2D2D2D"/>
          <w:spacing w:val="2"/>
          <w:sz w:val="24"/>
          <w:szCs w:val="24"/>
          <w:shd w:val="clear" w:color="auto" w:fill="FFFFFF"/>
        </w:rPr>
        <w:t xml:space="preserve">и показателей естественного и искусственного освещения </w:t>
      </w:r>
      <w:r>
        <w:rPr>
          <w:rFonts w:ascii="Times New Roman" w:hAnsi="Times New Roman"/>
          <w:color w:val="2D2D2D"/>
          <w:spacing w:val="2"/>
          <w:sz w:val="24"/>
          <w:szCs w:val="24"/>
          <w:shd w:val="clear" w:color="auto" w:fill="FFFFFF"/>
        </w:rPr>
        <w:t>(п. 2.7.1</w:t>
      </w:r>
      <w:r w:rsidR="00A36285">
        <w:rPr>
          <w:rFonts w:ascii="Times New Roman" w:hAnsi="Times New Roman"/>
          <w:color w:val="2D2D2D"/>
          <w:spacing w:val="2"/>
          <w:sz w:val="24"/>
          <w:szCs w:val="24"/>
          <w:shd w:val="clear" w:color="auto" w:fill="FFFFFF"/>
        </w:rPr>
        <w:t xml:space="preserve">, п. 2.8.1 </w:t>
      </w:r>
      <w:r>
        <w:rPr>
          <w:rFonts w:ascii="Times New Roman" w:hAnsi="Times New Roman"/>
          <w:color w:val="2D2D2D"/>
          <w:spacing w:val="2"/>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r w:rsidR="00A36285">
        <w:rPr>
          <w:rFonts w:ascii="Times New Roman" w:hAnsi="Times New Roman"/>
          <w:color w:val="2D2D2D"/>
          <w:spacing w:val="2"/>
          <w:sz w:val="24"/>
          <w:szCs w:val="24"/>
          <w:shd w:val="clear" w:color="auto" w:fill="FFFFFF"/>
        </w:rPr>
        <w:t xml:space="preserve">; </w:t>
      </w:r>
      <w:proofErr w:type="spellStart"/>
      <w:r w:rsidR="00A36285">
        <w:rPr>
          <w:rFonts w:ascii="Times New Roman" w:hAnsi="Times New Roman"/>
          <w:color w:val="2D2D2D"/>
          <w:spacing w:val="2"/>
          <w:sz w:val="24"/>
          <w:szCs w:val="24"/>
          <w:shd w:val="clear" w:color="auto" w:fill="FFFFFF"/>
        </w:rPr>
        <w:t>СанпиН</w:t>
      </w:r>
      <w:proofErr w:type="spellEnd"/>
      <w:r w:rsidR="00A36285">
        <w:rPr>
          <w:rFonts w:ascii="Times New Roman" w:hAnsi="Times New Roman"/>
          <w:color w:val="2D2D2D"/>
          <w:spacing w:val="2"/>
          <w:sz w:val="24"/>
          <w:szCs w:val="24"/>
          <w:shd w:val="clear" w:color="auto" w:fill="FFFFFF"/>
        </w:rPr>
        <w:t xml:space="preserve">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olor w:val="2D2D2D"/>
          <w:spacing w:val="2"/>
          <w:sz w:val="24"/>
          <w:szCs w:val="24"/>
          <w:shd w:val="clear" w:color="auto" w:fill="FFFFFF"/>
        </w:rPr>
        <w:t>)</w:t>
      </w:r>
      <w:r w:rsidR="00A36285">
        <w:rPr>
          <w:rFonts w:ascii="Times New Roman" w:hAnsi="Times New Roman"/>
          <w:color w:val="2D2D2D"/>
          <w:spacing w:val="2"/>
          <w:sz w:val="24"/>
          <w:szCs w:val="24"/>
          <w:shd w:val="clear" w:color="auto" w:fill="FFFFFF"/>
        </w:rPr>
        <w:t>.</w:t>
      </w:r>
    </w:p>
    <w:p w:rsidR="00DF2256" w:rsidRDefault="00DF2256" w:rsidP="00DF2256">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F2256" w:rsidRDefault="00DF2256" w:rsidP="00DF2256">
      <w:pPr>
        <w:spacing w:after="0"/>
        <w:ind w:firstLine="660"/>
        <w:jc w:val="both"/>
        <w:rPr>
          <w:rFonts w:ascii="Times New Roman" w:hAnsi="Times New Roman" w:cs="Times New Roman"/>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 xml:space="preserve">Перечень документов для получения экспертного заключения на деятельность по сбору, транспортированию, обработке, утилизации, обезвреживанию, размещению отходов </w:t>
      </w:r>
      <w:r>
        <w:rPr>
          <w:rFonts w:ascii="Times New Roman" w:hAnsi="Times New Roman" w:cs="Times New Roman"/>
          <w:b/>
          <w:i/>
          <w:color w:val="2D2D2D"/>
          <w:spacing w:val="2"/>
          <w:sz w:val="24"/>
          <w:szCs w:val="24"/>
          <w:shd w:val="clear" w:color="auto" w:fill="FFFFFF"/>
          <w:lang w:val="en-US"/>
        </w:rPr>
        <w:t>I</w:t>
      </w:r>
      <w:r>
        <w:rPr>
          <w:rFonts w:ascii="Times New Roman" w:hAnsi="Times New Roman" w:cs="Times New Roman"/>
          <w:b/>
          <w:i/>
          <w:color w:val="2D2D2D"/>
          <w:spacing w:val="2"/>
          <w:sz w:val="24"/>
          <w:szCs w:val="24"/>
          <w:shd w:val="clear" w:color="auto" w:fill="FFFFFF"/>
        </w:rPr>
        <w:t>-</w:t>
      </w:r>
      <w:r>
        <w:rPr>
          <w:rFonts w:ascii="Times New Roman" w:hAnsi="Times New Roman" w:cs="Times New Roman"/>
          <w:b/>
          <w:i/>
          <w:color w:val="2D2D2D"/>
          <w:spacing w:val="2"/>
          <w:sz w:val="24"/>
          <w:szCs w:val="24"/>
          <w:shd w:val="clear" w:color="auto" w:fill="FFFFFF"/>
          <w:lang w:val="en-US"/>
        </w:rPr>
        <w:t>IV</w:t>
      </w:r>
      <w:r>
        <w:rPr>
          <w:rFonts w:ascii="Times New Roman" w:hAnsi="Times New Roman" w:cs="Times New Roman"/>
          <w:b/>
          <w:i/>
          <w:color w:val="2D2D2D"/>
          <w:spacing w:val="2"/>
          <w:sz w:val="24"/>
          <w:szCs w:val="24"/>
          <w:shd w:val="clear" w:color="auto" w:fill="FFFFFF"/>
        </w:rPr>
        <w:t xml:space="preserve"> класса опасности:</w:t>
      </w:r>
      <w:r>
        <w:rPr>
          <w:rFonts w:ascii="Times New Roman" w:hAnsi="Times New Roman" w:cs="Times New Roman"/>
          <w:color w:val="2D2D2D"/>
          <w:spacing w:val="2"/>
          <w:sz w:val="24"/>
          <w:szCs w:val="24"/>
          <w:shd w:val="clear" w:color="auto" w:fill="FFFFFF"/>
        </w:rPr>
        <w:t>«</w:t>
      </w:r>
      <w:r>
        <w:rPr>
          <w:rFonts w:ascii="Times New Roman" w:hAnsi="Times New Roman" w:cs="Times New Roman"/>
          <w:sz w:val="24"/>
          <w:szCs w:val="24"/>
        </w:rPr>
        <w:t>Здания, строения, сооружения, помещения, оборудование и иное имущество, которое предполагается использовать для осуществления деятельности по сбору, транспортированию, обработке, утилизации, обезвреживанию, размещению отходов I - IV классов опасности (конкретно указывается вид деятельности и класса опасности отходов)</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проектная документация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заключение о соответствии построенного объекта капитального строительства требованиям технических регламентов (норм, правил), иных нормативных правовых актов и проектной документации уполномоченных органов </w:t>
      </w:r>
      <w:proofErr w:type="gramStart"/>
      <w:r>
        <w:rPr>
          <w:rFonts w:ascii="Times New Roman" w:hAnsi="Times New Roman"/>
          <w:spacing w:val="2"/>
          <w:sz w:val="24"/>
          <w:szCs w:val="24"/>
          <w:shd w:val="clear" w:color="auto" w:fill="FFFFFF"/>
        </w:rPr>
        <w:t>( для</w:t>
      </w:r>
      <w:proofErr w:type="gramEnd"/>
      <w:r>
        <w:rPr>
          <w:rFonts w:ascii="Times New Roman" w:hAnsi="Times New Roman"/>
          <w:spacing w:val="2"/>
          <w:sz w:val="24"/>
          <w:szCs w:val="24"/>
          <w:shd w:val="clear" w:color="auto" w:fill="FFFFFF"/>
        </w:rPr>
        <w:t xml:space="preserve"> вводимых в эксплуатацию объектов).</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использование водных объектов в целях питьевого и хозяйственно- бытового водоснабжения: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Pr>
          <w:rFonts w:ascii="Times New Roman" w:hAnsi="Times New Roman"/>
          <w:color w:val="2D2D2D"/>
          <w:spacing w:val="2"/>
          <w:sz w:val="24"/>
          <w:szCs w:val="24"/>
          <w:shd w:val="clear" w:color="auto" w:fill="FFFFFF"/>
        </w:rPr>
        <w:lastRenderedPageBreak/>
        <w:t>устав; договор аренды земельного участка или свидетельство о государственной регистрации права собственности на земельный участок);</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пояснительная записка с обоснованием  целей использования  скважины; характеристика водопотребления;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 xml:space="preserve">заключение </w:t>
      </w:r>
      <w:proofErr w:type="spellStart"/>
      <w:r>
        <w:rPr>
          <w:rFonts w:ascii="Times New Roman" w:hAnsi="Times New Roman"/>
          <w:color w:val="2D2D2D"/>
          <w:spacing w:val="2"/>
          <w:sz w:val="24"/>
          <w:szCs w:val="24"/>
          <w:shd w:val="clear" w:color="auto" w:fill="FFFFFF"/>
        </w:rPr>
        <w:t>Геомониторинга</w:t>
      </w:r>
      <w:proofErr w:type="spellEnd"/>
      <w:r>
        <w:rPr>
          <w:rFonts w:ascii="Times New Roman" w:hAnsi="Times New Roman"/>
          <w:color w:val="2D2D2D"/>
          <w:spacing w:val="2"/>
          <w:sz w:val="24"/>
          <w:szCs w:val="24"/>
          <w:shd w:val="clear" w:color="auto" w:fill="FFFFFF"/>
        </w:rPr>
        <w:t xml:space="preserve"> с описанием зон санитарной охраны скважины;</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картографический материал: ситуационный план (М 1:2000) с указанием действующих, строящихся и намечаемых к строительству объектов и границ их санитарно-защитных зон;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proofErr w:type="spellStart"/>
      <w:r>
        <w:rPr>
          <w:rFonts w:ascii="Times New Roman" w:hAnsi="Times New Roman"/>
          <w:color w:val="2D2D2D"/>
          <w:spacing w:val="2"/>
          <w:sz w:val="24"/>
          <w:szCs w:val="24"/>
          <w:shd w:val="clear" w:color="auto" w:fill="FFFFFF"/>
        </w:rPr>
        <w:t>выкопировка</w:t>
      </w:r>
      <w:proofErr w:type="spellEnd"/>
      <w:r>
        <w:rPr>
          <w:rFonts w:ascii="Times New Roman" w:hAnsi="Times New Roman"/>
          <w:color w:val="2D2D2D"/>
          <w:spacing w:val="2"/>
          <w:sz w:val="24"/>
          <w:szCs w:val="24"/>
          <w:shd w:val="clear" w:color="auto" w:fill="FFFFFF"/>
        </w:rPr>
        <w:t xml:space="preserve"> из ситуационного плана с нанесением места расположения скважины и зон санитарной охраны  (1-ый; 2-ой; 3-ий пояс);</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программа производственного контроля исследования питьевой воды;</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протоколы исследования воды (за период 3-х лет);</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учетная карточка скважины;</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;опия санитарно-эпидемиологического заключения, экспертного заключения по проекту зон санитарной охраны скважины.</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размещение передающего радиотехнического объекта (ПРТО):</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рабочая документация на размещение ПРТО.</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spacing w:val="2"/>
          <w:sz w:val="24"/>
          <w:szCs w:val="24"/>
          <w:shd w:val="clear" w:color="auto" w:fill="FFFFFF"/>
        </w:rPr>
      </w:pPr>
      <w:r>
        <w:rPr>
          <w:rFonts w:ascii="Times New Roman" w:hAnsi="Times New Roman" w:cs="Times New Roman"/>
          <w:b/>
          <w:i/>
          <w:spacing w:val="2"/>
          <w:sz w:val="24"/>
          <w:szCs w:val="24"/>
          <w:shd w:val="clear" w:color="auto" w:fill="FFFFFF"/>
        </w:rPr>
        <w:t>Перечень документов для получения экспертного заключения на проектную документацию</w:t>
      </w:r>
      <w:r>
        <w:rPr>
          <w:rFonts w:ascii="Times New Roman" w:hAnsi="Times New Roman" w:cs="Times New Roman"/>
          <w:b/>
          <w:spacing w:val="2"/>
          <w:sz w:val="24"/>
          <w:szCs w:val="24"/>
          <w:shd w:val="clear" w:color="auto" w:fill="FFFFFF"/>
        </w:rPr>
        <w:t>:</w:t>
      </w:r>
      <w:r>
        <w:rPr>
          <w:rFonts w:ascii="Times New Roman" w:hAnsi="Times New Roman" w:cs="Times New Roman"/>
          <w:spacing w:val="2"/>
          <w:sz w:val="24"/>
          <w:szCs w:val="24"/>
          <w:shd w:val="clear" w:color="auto" w:fill="FFFFFF"/>
        </w:rPr>
        <w:t xml:space="preserve"> «Проект нормативов допустимых выбросов(НДВ) загрязняющих веществ в атмосферу».</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проектная документация;</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 xml:space="preserve">Перечень документов для получения экспертного заключения на проектную документацию ЗСО </w:t>
      </w:r>
      <w:proofErr w:type="spellStart"/>
      <w:proofErr w:type="gramStart"/>
      <w:r>
        <w:rPr>
          <w:rFonts w:ascii="Times New Roman" w:hAnsi="Times New Roman" w:cs="Times New Roman"/>
          <w:b/>
          <w:i/>
          <w:color w:val="2D2D2D"/>
          <w:spacing w:val="2"/>
          <w:sz w:val="24"/>
          <w:szCs w:val="24"/>
          <w:shd w:val="clear" w:color="auto" w:fill="FFFFFF"/>
        </w:rPr>
        <w:t>артскважины</w:t>
      </w:r>
      <w:r>
        <w:rPr>
          <w:rFonts w:ascii="Times New Roman" w:hAnsi="Times New Roman" w:cs="Times New Roman"/>
          <w:color w:val="2D2D2D"/>
          <w:spacing w:val="2"/>
          <w:sz w:val="24"/>
          <w:szCs w:val="24"/>
          <w:shd w:val="clear" w:color="auto" w:fill="FFFFFF"/>
        </w:rPr>
        <w:t>«</w:t>
      </w:r>
      <w:proofErr w:type="gramEnd"/>
      <w:r>
        <w:rPr>
          <w:rFonts w:ascii="Times New Roman" w:hAnsi="Times New Roman" w:cs="Times New Roman"/>
          <w:color w:val="2D2D2D"/>
          <w:spacing w:val="2"/>
          <w:sz w:val="24"/>
          <w:szCs w:val="24"/>
          <w:shd w:val="clear" w:color="auto" w:fill="FFFFFF"/>
        </w:rPr>
        <w:t>Проект</w:t>
      </w:r>
      <w:proofErr w:type="spellEnd"/>
      <w:r>
        <w:rPr>
          <w:rFonts w:ascii="Times New Roman" w:hAnsi="Times New Roman" w:cs="Times New Roman"/>
          <w:color w:val="2D2D2D"/>
          <w:spacing w:val="2"/>
          <w:sz w:val="24"/>
          <w:szCs w:val="24"/>
          <w:shd w:val="clear" w:color="auto" w:fill="FFFFFF"/>
        </w:rPr>
        <w:t xml:space="preserve"> границ зон санитарной охраны источников питьевого и хозяйственно-бытового водоснабжения и ограничений использования земельных участков в границах таких зон»</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проектная документация;</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проектную документацию санитарно-защитных зон:</w:t>
      </w:r>
      <w:r w:rsidR="00F9463F">
        <w:rPr>
          <w:rFonts w:ascii="Times New Roman" w:hAnsi="Times New Roman" w:cs="Times New Roman"/>
          <w:b/>
          <w:i/>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 xml:space="preserve">«Проект санитарно-защитной зоны» </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Проектная документация;</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факторы среды обитания и др.)</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протоколы лабораторных исследований (испытаний) измерений на факторы среды обитания.</w:t>
      </w:r>
    </w:p>
    <w:p w:rsidR="00DF2256" w:rsidRDefault="00DF2256" w:rsidP="00DF2256">
      <w:pPr>
        <w:spacing w:after="0" w:line="240" w:lineRule="auto"/>
        <w:ind w:firstLine="660"/>
        <w:jc w:val="both"/>
        <w:rPr>
          <w:rFonts w:ascii="Times New Roman" w:hAnsi="Times New Roman" w:cs="Times New Roman"/>
          <w:b/>
          <w:color w:val="2D2D2D"/>
          <w:spacing w:val="2"/>
          <w:sz w:val="24"/>
          <w:szCs w:val="24"/>
          <w:shd w:val="clear" w:color="auto" w:fill="FFFFFF"/>
        </w:rPr>
      </w:pPr>
      <w:r>
        <w:rPr>
          <w:rFonts w:ascii="Times New Roman" w:hAnsi="Times New Roman" w:cs="Times New Roman"/>
          <w:i/>
          <w:spacing w:val="2"/>
          <w:sz w:val="24"/>
          <w:szCs w:val="24"/>
          <w:shd w:val="clear" w:color="auto" w:fill="FFFFFF"/>
        </w:rPr>
        <w:lastRenderedPageBreak/>
        <w:t xml:space="preserve">Перечень документов для получения экспертного заключения на деятельность осуществляемую организацией отдыха детей и их оздоровления </w:t>
      </w:r>
      <w:r>
        <w:rPr>
          <w:rFonts w:ascii="Times New Roman" w:hAnsi="Times New Roman" w:cs="Times New Roman"/>
          <w:spacing w:val="2"/>
          <w:sz w:val="24"/>
          <w:szCs w:val="24"/>
          <w:shd w:val="clear" w:color="auto" w:fill="FFFFFF"/>
        </w:rPr>
        <w:t>«</w:t>
      </w:r>
      <w:r>
        <w:rPr>
          <w:rFonts w:ascii="Times New Roman" w:hAnsi="Times New Roman" w:cs="Times New Roman"/>
          <w:color w:val="2D2D2D"/>
          <w:spacing w:val="2"/>
          <w:sz w:val="24"/>
          <w:szCs w:val="24"/>
          <w:shd w:val="clear" w:color="auto" w:fill="FFFFFF"/>
        </w:rPr>
        <w:t>Здания, строения, сооружения, помещения, оборудования и иное имущество, используемые для осуществления деятельности отдыха детей и их оздоровления (указывается вид оздоровительного учреждения)»</w:t>
      </w:r>
    </w:p>
    <w:p w:rsidR="00DF2256" w:rsidRDefault="00DF2256" w:rsidP="00DF2256">
      <w:pPr>
        <w:spacing w:after="0" w:line="240" w:lineRule="auto"/>
        <w:ind w:firstLine="709"/>
        <w:jc w:val="both"/>
        <w:rPr>
          <w:rStyle w:val="7"/>
          <w:rFonts w:eastAsiaTheme="minorEastAsia"/>
          <w:i w:val="0"/>
          <w:iCs w:val="0"/>
          <w:sz w:val="24"/>
          <w:szCs w:val="24"/>
        </w:rPr>
      </w:pPr>
      <w:r>
        <w:rPr>
          <w:rStyle w:val="711pt0"/>
          <w:rFonts w:eastAsiaTheme="minorEastAsia"/>
          <w:sz w:val="24"/>
          <w:szCs w:val="24"/>
        </w:rPr>
        <w:t xml:space="preserve">- для </w:t>
      </w:r>
      <w:r>
        <w:rPr>
          <w:rStyle w:val="7"/>
          <w:rFonts w:eastAsiaTheme="minorEastAsia"/>
          <w:sz w:val="24"/>
          <w:szCs w:val="24"/>
        </w:rPr>
        <w:t>загородных лагерей:</w:t>
      </w:r>
    </w:p>
    <w:p w:rsidR="00DF2256" w:rsidRDefault="00DF2256" w:rsidP="00DF2256">
      <w:pPr>
        <w:pStyle w:val="2"/>
        <w:numPr>
          <w:ilvl w:val="0"/>
          <w:numId w:val="5"/>
        </w:numPr>
        <w:autoSpaceDE w:val="0"/>
        <w:autoSpaceDN w:val="0"/>
        <w:adjustRightInd w:val="0"/>
        <w:spacing w:after="0"/>
        <w:ind w:left="0" w:firstLine="660"/>
        <w:jc w:val="both"/>
        <w:rPr>
          <w:color w:val="2D2D2D"/>
          <w:spacing w:val="2"/>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Pr>
          <w:rFonts w:ascii="Times New Roman" w:hAnsi="Times New Roman" w:cs="Times New Roman"/>
          <w:spacing w:val="2"/>
          <w:sz w:val="24"/>
          <w:szCs w:val="24"/>
          <w:shd w:val="clear" w:color="auto" w:fill="FFFFFF"/>
        </w:rPr>
        <w:t>устав - 1,2,3 листа и последний лист) ИНН, ОГРН</w:t>
      </w:r>
    </w:p>
    <w:p w:rsidR="00DF2256" w:rsidRDefault="00DF2256" w:rsidP="00DF2256">
      <w:pPr>
        <w:pStyle w:val="2"/>
        <w:numPr>
          <w:ilvl w:val="0"/>
          <w:numId w:val="5"/>
        </w:numPr>
        <w:autoSpaceDE w:val="0"/>
        <w:autoSpaceDN w:val="0"/>
        <w:adjustRightInd w:val="0"/>
        <w:spacing w:after="0"/>
        <w:ind w:left="0"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свидетельство на право собственности или договор аренды на помещение;</w:t>
      </w:r>
    </w:p>
    <w:p w:rsidR="00DF2256" w:rsidRDefault="00DF2256" w:rsidP="00DF2256">
      <w:pPr>
        <w:pStyle w:val="2"/>
        <w:numPr>
          <w:ilvl w:val="0"/>
          <w:numId w:val="5"/>
        </w:numPr>
        <w:autoSpaceDE w:val="0"/>
        <w:autoSpaceDN w:val="0"/>
        <w:adjustRightInd w:val="0"/>
        <w:spacing w:after="0" w:line="274" w:lineRule="exact"/>
        <w:ind w:left="0" w:firstLine="709"/>
        <w:jc w:val="both"/>
        <w:rPr>
          <w:rFonts w:ascii="Times New Roman" w:hAnsi="Times New Roman"/>
          <w:sz w:val="24"/>
          <w:szCs w:val="24"/>
        </w:rPr>
      </w:pPr>
      <w:r>
        <w:rPr>
          <w:rFonts w:ascii="Times New Roman" w:hAnsi="Times New Roman"/>
          <w:sz w:val="24"/>
          <w:szCs w:val="24"/>
        </w:rPr>
        <w:t>документы, подтверждающие полномочия руководителя организации (приказ о назначении, должностная инструкция);</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документ (приказ) об организации летнего отдыха оздоровительного учреждения с указанием сроков работы каждой смены;</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протоколы исследования питьевой воды;</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на поставку </w:t>
      </w:r>
      <w:proofErr w:type="spellStart"/>
      <w:r>
        <w:rPr>
          <w:rFonts w:ascii="Times New Roman" w:hAnsi="Times New Roman" w:cs="Times New Roman"/>
          <w:sz w:val="24"/>
          <w:szCs w:val="24"/>
        </w:rPr>
        <w:t>бутилированой</w:t>
      </w:r>
      <w:proofErr w:type="spellEnd"/>
      <w:r>
        <w:rPr>
          <w:rFonts w:ascii="Times New Roman" w:hAnsi="Times New Roman" w:cs="Times New Roman"/>
          <w:sz w:val="24"/>
          <w:szCs w:val="24"/>
        </w:rPr>
        <w:t xml:space="preserve"> воды</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на проведение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обработки;</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договор на проведение дератизации;</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договор на проведение дезинсекции;</w:t>
      </w:r>
    </w:p>
    <w:p w:rsidR="00DF2256" w:rsidRDefault="00DF2256" w:rsidP="00DF2256">
      <w:pPr>
        <w:pStyle w:val="3"/>
        <w:numPr>
          <w:ilvl w:val="0"/>
          <w:numId w:val="5"/>
        </w:numPr>
        <w:shd w:val="clear" w:color="auto" w:fill="auto"/>
        <w:spacing w:line="274" w:lineRule="exact"/>
        <w:ind w:left="0" w:right="40"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утвержденное штатное расписание; </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режим дня;</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примерное меню на 14 дней</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p>
    <w:p w:rsidR="00DF2256" w:rsidRDefault="00DF2256" w:rsidP="00DF2256">
      <w:pPr>
        <w:pStyle w:val="3"/>
        <w:numPr>
          <w:ilvl w:val="0"/>
          <w:numId w:val="5"/>
        </w:numPr>
        <w:shd w:val="clear" w:color="auto" w:fill="auto"/>
        <w:spacing w:line="274" w:lineRule="exact"/>
        <w:ind w:left="0" w:right="40" w:firstLine="709"/>
        <w:jc w:val="both"/>
        <w:rPr>
          <w:rFonts w:ascii="Times New Roman" w:hAnsi="Times New Roman" w:cs="Times New Roman"/>
          <w:sz w:val="24"/>
          <w:szCs w:val="24"/>
        </w:rPr>
      </w:pPr>
      <w:r>
        <w:rPr>
          <w:rFonts w:ascii="Times New Roman" w:hAnsi="Times New Roman" w:cs="Times New Roman"/>
          <w:sz w:val="24"/>
          <w:szCs w:val="24"/>
        </w:rPr>
        <w:t>договора на вывоз твердых и жидких бытовых отходов, договор па стирку белья;</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акт технического контроля технологического и холодильного оборудования.</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z w:val="24"/>
          <w:szCs w:val="24"/>
        </w:rPr>
        <w:t>документы по организации купания (наличие санитарно-эпидемиологического заключения на использование открытого водоема в рекреационных целях при организации купания в открытом водоеме, или  приказ о запрете купания).</w:t>
      </w:r>
    </w:p>
    <w:p w:rsidR="00DF2256" w:rsidRDefault="00DF2256" w:rsidP="00DF2256">
      <w:pPr>
        <w:pStyle w:val="3"/>
        <w:shd w:val="clear" w:color="auto" w:fill="auto"/>
        <w:spacing w:line="274" w:lineRule="exact"/>
        <w:ind w:firstLine="0"/>
        <w:jc w:val="both"/>
        <w:rPr>
          <w:rFonts w:ascii="Times New Roman" w:hAnsi="Times New Roman" w:cs="Times New Roman"/>
          <w:sz w:val="24"/>
          <w:szCs w:val="24"/>
        </w:rPr>
      </w:pPr>
    </w:p>
    <w:p w:rsidR="00DF2256" w:rsidRDefault="00DF2256" w:rsidP="00DF2256">
      <w:pPr>
        <w:widowControl w:val="0"/>
        <w:spacing w:after="0" w:line="274" w:lineRule="exact"/>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 для </w:t>
      </w:r>
      <w:r>
        <w:rPr>
          <w:rStyle w:val="6"/>
          <w:rFonts w:eastAsiaTheme="minorEastAsia"/>
          <w:sz w:val="24"/>
          <w:szCs w:val="24"/>
        </w:rPr>
        <w:t>лагерей с дневным</w:t>
      </w:r>
      <w:r>
        <w:rPr>
          <w:rFonts w:ascii="Times New Roman" w:hAnsi="Times New Roman" w:cs="Times New Roman"/>
          <w:sz w:val="24"/>
          <w:szCs w:val="24"/>
          <w:u w:val="single"/>
        </w:rPr>
        <w:t xml:space="preserve"> пребыванием</w:t>
      </w:r>
      <w:r>
        <w:rPr>
          <w:rFonts w:ascii="Times New Roman" w:hAnsi="Times New Roman" w:cs="Times New Roman"/>
          <w:sz w:val="24"/>
          <w:szCs w:val="24"/>
        </w:rPr>
        <w:t>:</w:t>
      </w:r>
    </w:p>
    <w:p w:rsidR="00DF2256" w:rsidRDefault="00DF2256" w:rsidP="00DF2256">
      <w:pPr>
        <w:pStyle w:val="2"/>
        <w:numPr>
          <w:ilvl w:val="0"/>
          <w:numId w:val="5"/>
        </w:numPr>
        <w:autoSpaceDE w:val="0"/>
        <w:autoSpaceDN w:val="0"/>
        <w:adjustRightInd w:val="0"/>
        <w:spacing w:after="0"/>
        <w:ind w:left="0" w:firstLine="709"/>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заявление (с печатью);</w:t>
      </w:r>
    </w:p>
    <w:p w:rsidR="00DF2256" w:rsidRDefault="00DF2256" w:rsidP="00DF2256">
      <w:pPr>
        <w:pStyle w:val="3"/>
        <w:numPr>
          <w:ilvl w:val="0"/>
          <w:numId w:val="5"/>
        </w:numPr>
        <w:shd w:val="clear" w:color="auto" w:fill="auto"/>
        <w:spacing w:line="274" w:lineRule="exact"/>
        <w:ind w:left="0" w:firstLine="709"/>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Pr>
          <w:rFonts w:ascii="Times New Roman" w:hAnsi="Times New Roman" w:cs="Times New Roman"/>
          <w:spacing w:val="2"/>
          <w:sz w:val="24"/>
          <w:szCs w:val="24"/>
          <w:shd w:val="clear" w:color="auto" w:fill="FFFFFF"/>
        </w:rPr>
        <w:t xml:space="preserve">устав - 1,2,3 листа и последний лист) </w:t>
      </w:r>
      <w:proofErr w:type="gramStart"/>
      <w:r>
        <w:rPr>
          <w:rFonts w:ascii="Times New Roman" w:hAnsi="Times New Roman" w:cs="Times New Roman"/>
          <w:spacing w:val="2"/>
          <w:sz w:val="24"/>
          <w:szCs w:val="24"/>
          <w:shd w:val="clear" w:color="auto" w:fill="FFFFFF"/>
        </w:rPr>
        <w:t>ИНН,ОГРН</w:t>
      </w:r>
      <w:proofErr w:type="gramEnd"/>
    </w:p>
    <w:p w:rsidR="00DF2256" w:rsidRDefault="00DF2256" w:rsidP="00DF2256">
      <w:pPr>
        <w:pStyle w:val="3"/>
        <w:numPr>
          <w:ilvl w:val="0"/>
          <w:numId w:val="5"/>
        </w:numPr>
        <w:shd w:val="clear" w:color="auto" w:fill="auto"/>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санитарно-эпидемиологическое заключение на образовательную деятельность учреждения, на базе которого организовано оздоровительное учреждение;</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документ (приказ) об организации летнего отдыха оздоровительного учреждения с указанием сроков работы каждой смены; перечень помещений, в которых размещается ЛОУ с указанием этажей;</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организация питания;</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протоколы исследования питьевой воды;</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договор на поставку </w:t>
      </w:r>
      <w:proofErr w:type="spellStart"/>
      <w:r>
        <w:rPr>
          <w:rFonts w:ascii="Times New Roman" w:hAnsi="Times New Roman" w:cs="Times New Roman"/>
          <w:sz w:val="24"/>
          <w:szCs w:val="24"/>
        </w:rPr>
        <w:t>бутилированой</w:t>
      </w:r>
      <w:proofErr w:type="spellEnd"/>
      <w:r>
        <w:rPr>
          <w:rFonts w:ascii="Times New Roman" w:hAnsi="Times New Roman" w:cs="Times New Roman"/>
          <w:sz w:val="24"/>
          <w:szCs w:val="24"/>
        </w:rPr>
        <w:t xml:space="preserve"> воды;</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договор на проведение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обработки для оздоровительных </w:t>
      </w:r>
      <w:r>
        <w:rPr>
          <w:rFonts w:ascii="Times New Roman" w:hAnsi="Times New Roman" w:cs="Times New Roman"/>
          <w:sz w:val="24"/>
          <w:szCs w:val="24"/>
        </w:rPr>
        <w:lastRenderedPageBreak/>
        <w:t>учреждений, расположенных в сельской местности;</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договор на проведение дератизации;</w:t>
      </w:r>
    </w:p>
    <w:p w:rsidR="00DF2256" w:rsidRDefault="00DF2256" w:rsidP="00DF2256">
      <w:pPr>
        <w:pStyle w:val="3"/>
        <w:numPr>
          <w:ilvl w:val="1"/>
          <w:numId w:val="3"/>
        </w:numPr>
        <w:shd w:val="clear" w:color="auto" w:fill="auto"/>
        <w:autoSpaceDE w:val="0"/>
        <w:autoSpaceDN w:val="0"/>
        <w:adjustRightInd w:val="0"/>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rPr>
        <w:t>договор на проведение дезинсекции;</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 xml:space="preserve">утвержденное штатное расписание; </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режим дня;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примерное меню на 14 дней;</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договора на вывоз твердых и жидких бытовых отходов, договор па стирку белья;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акт технического контроля технологического и холодильного оборудования.</w:t>
      </w:r>
    </w:p>
    <w:p w:rsidR="00DF2256" w:rsidRDefault="00DF2256" w:rsidP="00DF2256">
      <w:pPr>
        <w:pStyle w:val="3"/>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p>
    <w:p w:rsidR="00DF2256" w:rsidRDefault="00DF2256" w:rsidP="00DF2256">
      <w:pPr>
        <w:pStyle w:val="3"/>
        <w:shd w:val="clear" w:color="auto" w:fill="auto"/>
        <w:spacing w:line="274" w:lineRule="exact"/>
        <w:ind w:left="709" w:firstLine="0"/>
        <w:jc w:val="both"/>
        <w:rPr>
          <w:rFonts w:ascii="Times New Roman" w:hAnsi="Times New Roman" w:cs="Times New Roman"/>
          <w:sz w:val="24"/>
          <w:szCs w:val="24"/>
        </w:rPr>
      </w:pPr>
      <w:r>
        <w:rPr>
          <w:rFonts w:ascii="Times New Roman" w:hAnsi="Times New Roman" w:cs="Times New Roman"/>
          <w:sz w:val="24"/>
          <w:szCs w:val="24"/>
          <w:u w:val="single"/>
        </w:rPr>
        <w:t>- для палато</w:t>
      </w:r>
      <w:r>
        <w:rPr>
          <w:rStyle w:val="6"/>
          <w:rFonts w:eastAsiaTheme="minorEastAsia"/>
          <w:sz w:val="24"/>
          <w:szCs w:val="24"/>
        </w:rPr>
        <w:t>чных лагерей</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color w:val="2D2D2D"/>
          <w:spacing w:val="2"/>
          <w:sz w:val="24"/>
          <w:szCs w:val="24"/>
          <w:shd w:val="clear" w:color="auto" w:fill="FFFFFF"/>
        </w:rPr>
        <w:t>заявление (с печатью);</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Pr>
          <w:rFonts w:ascii="Times New Roman" w:hAnsi="Times New Roman" w:cs="Times New Roman"/>
          <w:spacing w:val="2"/>
          <w:sz w:val="24"/>
          <w:szCs w:val="24"/>
          <w:shd w:val="clear" w:color="auto" w:fill="FFFFFF"/>
        </w:rPr>
        <w:t xml:space="preserve">устав - 1,2,3 листа и последний лист) </w:t>
      </w:r>
      <w:proofErr w:type="gramStart"/>
      <w:r>
        <w:rPr>
          <w:rFonts w:ascii="Times New Roman" w:hAnsi="Times New Roman" w:cs="Times New Roman"/>
          <w:spacing w:val="2"/>
          <w:sz w:val="24"/>
          <w:szCs w:val="24"/>
          <w:shd w:val="clear" w:color="auto" w:fill="FFFFFF"/>
        </w:rPr>
        <w:t>ИНН,ОГРН</w:t>
      </w:r>
      <w:proofErr w:type="gramEnd"/>
      <w:r>
        <w:rPr>
          <w:rFonts w:ascii="Times New Roman" w:hAnsi="Times New Roman" w:cs="Times New Roman"/>
          <w:spacing w:val="2"/>
          <w:sz w:val="24"/>
          <w:szCs w:val="24"/>
          <w:shd w:val="clear" w:color="auto" w:fill="FFFFFF"/>
        </w:rPr>
        <w:t>;</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копия приказа об организации детского туристического лагеря палаточного типа с указанием сроков работы и планируемом количестве отдыхающих;</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организация питания;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протоколы исследования питьевой воды о соответствии гигиеническим нормативам (при наличии источника водоснабжения);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 xml:space="preserve">договор на проведение </w:t>
      </w:r>
      <w:proofErr w:type="spellStart"/>
      <w:r>
        <w:rPr>
          <w:rFonts w:ascii="Times New Roman" w:hAnsi="Times New Roman" w:cs="Times New Roman"/>
          <w:sz w:val="24"/>
          <w:szCs w:val="24"/>
        </w:rPr>
        <w:t>акарицидной</w:t>
      </w:r>
      <w:proofErr w:type="spellEnd"/>
      <w:r>
        <w:rPr>
          <w:rFonts w:ascii="Times New Roman" w:hAnsi="Times New Roman" w:cs="Times New Roman"/>
          <w:sz w:val="24"/>
          <w:szCs w:val="24"/>
        </w:rPr>
        <w:t xml:space="preserve"> (противоклещевой) обработки;</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утвержденное штатное расписание;</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договора на вывоз твердых и жидких бытовых отходов;</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документы по организации купания (наличие санитарно-эпидемиологического заключения на использование открытого водоема в рекреационных целях при организации купания в открытом водоеме, приказ о запрете купания.</w:t>
      </w:r>
    </w:p>
    <w:p w:rsidR="00DF2256" w:rsidRDefault="00DF2256" w:rsidP="00DF2256">
      <w:pPr>
        <w:pStyle w:val="3"/>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p>
    <w:p w:rsidR="00DF2256" w:rsidRDefault="00DF2256" w:rsidP="00DF2256">
      <w:pPr>
        <w:pStyle w:val="3"/>
        <w:numPr>
          <w:ilvl w:val="0"/>
          <w:numId w:val="3"/>
        </w:numPr>
        <w:shd w:val="clear" w:color="auto" w:fill="auto"/>
        <w:spacing w:line="274" w:lineRule="exact"/>
        <w:ind w:left="709" w:right="2500" w:firstLine="0"/>
        <w:jc w:val="both"/>
        <w:rPr>
          <w:rStyle w:val="a4"/>
          <w:i w:val="0"/>
          <w:iCs w:val="0"/>
          <w:sz w:val="24"/>
          <w:szCs w:val="24"/>
          <w:u w:val="single"/>
        </w:rPr>
      </w:pPr>
      <w:proofErr w:type="spellStart"/>
      <w:r>
        <w:rPr>
          <w:rStyle w:val="a4"/>
          <w:sz w:val="24"/>
          <w:szCs w:val="24"/>
        </w:rPr>
        <w:t>Длялагерей</w:t>
      </w:r>
      <w:proofErr w:type="spellEnd"/>
      <w:r>
        <w:rPr>
          <w:rStyle w:val="a4"/>
          <w:sz w:val="24"/>
          <w:szCs w:val="24"/>
        </w:rPr>
        <w:t xml:space="preserve"> </w:t>
      </w:r>
      <w:proofErr w:type="spellStart"/>
      <w:r>
        <w:rPr>
          <w:rStyle w:val="a4"/>
          <w:sz w:val="24"/>
          <w:szCs w:val="24"/>
        </w:rPr>
        <w:t>труда</w:t>
      </w:r>
      <w:proofErr w:type="spellEnd"/>
      <w:r>
        <w:rPr>
          <w:rStyle w:val="a4"/>
          <w:sz w:val="24"/>
          <w:szCs w:val="24"/>
        </w:rPr>
        <w:t xml:space="preserve"> и </w:t>
      </w:r>
      <w:proofErr w:type="spellStart"/>
      <w:r>
        <w:rPr>
          <w:rStyle w:val="a4"/>
          <w:sz w:val="24"/>
          <w:szCs w:val="24"/>
        </w:rPr>
        <w:t>отдыха</w:t>
      </w:r>
      <w:proofErr w:type="spellEnd"/>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pPr>
      <w:r>
        <w:rPr>
          <w:rFonts w:ascii="Times New Roman" w:hAnsi="Times New Roman" w:cs="Times New Roman"/>
          <w:color w:val="2D2D2D"/>
          <w:spacing w:val="2"/>
          <w:sz w:val="24"/>
          <w:szCs w:val="24"/>
          <w:shd w:val="clear" w:color="auto" w:fill="FFFFFF"/>
        </w:rPr>
        <w:t>заявление (с печатью);</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Pr>
          <w:rFonts w:ascii="Times New Roman" w:hAnsi="Times New Roman" w:cs="Times New Roman"/>
          <w:spacing w:val="2"/>
          <w:sz w:val="24"/>
          <w:szCs w:val="24"/>
          <w:shd w:val="clear" w:color="auto" w:fill="FFFFFF"/>
        </w:rPr>
        <w:t xml:space="preserve">устав - 1,2,3 листа и последний лист) </w:t>
      </w:r>
      <w:proofErr w:type="gramStart"/>
      <w:r>
        <w:rPr>
          <w:rFonts w:ascii="Times New Roman" w:hAnsi="Times New Roman" w:cs="Times New Roman"/>
          <w:spacing w:val="2"/>
          <w:sz w:val="24"/>
          <w:szCs w:val="24"/>
          <w:shd w:val="clear" w:color="auto" w:fill="FFFFFF"/>
        </w:rPr>
        <w:t>ИНН,ОГРН</w:t>
      </w:r>
      <w:proofErr w:type="gramEnd"/>
      <w:r>
        <w:rPr>
          <w:rFonts w:ascii="Times New Roman" w:hAnsi="Times New Roman" w:cs="Times New Roman"/>
          <w:spacing w:val="2"/>
          <w:sz w:val="24"/>
          <w:szCs w:val="24"/>
          <w:shd w:val="clear" w:color="auto" w:fill="FFFFFF"/>
        </w:rPr>
        <w:t>;</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документ об организации лагерей труда и отдыха с указанием сроков работы каждой смены;</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санитарно-эпидемиологическое заключение на образовательную деятельность учреждения, на базе которого организован лагерь труда и отдыха;</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режим дня;</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примерное меню;</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договор на проведение дератизации;</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договор на проведение дезинсекции;</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lastRenderedPageBreak/>
        <w:t>утвержденное штатное расписание;</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договора на вывоз твердых и жидких бытовых отходов;</w:t>
      </w:r>
    </w:p>
    <w:p w:rsidR="00DF2256" w:rsidRDefault="00DF2256" w:rsidP="00DF2256">
      <w:pPr>
        <w:pStyle w:val="3"/>
        <w:numPr>
          <w:ilvl w:val="1"/>
          <w:numId w:val="3"/>
        </w:numPr>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r>
        <w:rPr>
          <w:rFonts w:ascii="Times New Roman" w:hAnsi="Times New Roman" w:cs="Times New Roman"/>
          <w:sz w:val="24"/>
          <w:szCs w:val="24"/>
        </w:rPr>
        <w:t>организация медицинского обслуживания;</w:t>
      </w:r>
    </w:p>
    <w:p w:rsidR="00DF2256" w:rsidRDefault="00DF2256" w:rsidP="00DF2256">
      <w:pPr>
        <w:pStyle w:val="3"/>
        <w:numPr>
          <w:ilvl w:val="1"/>
          <w:numId w:val="3"/>
        </w:numPr>
        <w:shd w:val="clear" w:color="auto" w:fill="auto"/>
        <w:autoSpaceDE w:val="0"/>
        <w:autoSpaceDN w:val="0"/>
        <w:adjustRightInd w:val="0"/>
        <w:spacing w:line="274" w:lineRule="exact"/>
        <w:ind w:left="709" w:right="340" w:firstLine="0"/>
        <w:jc w:val="both"/>
        <w:rPr>
          <w:rFonts w:ascii="Times New Roman" w:hAnsi="Times New Roman" w:cs="Times New Roman"/>
          <w:sz w:val="24"/>
          <w:szCs w:val="24"/>
        </w:rPr>
      </w:pPr>
      <w:r>
        <w:rPr>
          <w:rFonts w:ascii="Times New Roman" w:hAnsi="Times New Roman" w:cs="Times New Roman"/>
          <w:sz w:val="24"/>
          <w:szCs w:val="24"/>
        </w:rPr>
        <w:t>пояснительная записка с перечнем помещений, в которых будет размещено ЛОУ (с указанием этажа)</w:t>
      </w:r>
    </w:p>
    <w:p w:rsidR="00DF2256" w:rsidRDefault="00DF2256" w:rsidP="00DF2256">
      <w:pPr>
        <w:pStyle w:val="2"/>
        <w:autoSpaceDE w:val="0"/>
        <w:autoSpaceDN w:val="0"/>
        <w:adjustRightInd w:val="0"/>
        <w:spacing w:after="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необходимый для целей выдачи документа, подтверждающего безопасность продукции (товаров):</w:t>
      </w: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 для подконтрольных товаров, изготавливаемых на таможенной территории таможенного союза:</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изготовителем (производителем);</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документа изготовителя (производителя), удостоверяющего безопасность и качество исследуемых образцов, заверенная в соответствии с законодательством Стороны, в которой проводится государственная регистрация;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документ изготовителя (производителя) по применению (эксплуатации, использованию) подконтрольных товаров (инструкция, руководство, регламент, рекомендации) либо его копия, заверенная заявителем (при наличии);</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копии этикеток (упаковки) или их макеты на подконтрольные товары, заверенные заявителем;</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копии документов о специфической активности биологически активной добавки к пище (для препаратов, содержащих неизвестные компоненты, неофициальные прописи), заверенные заявителем;</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акт отбора образцов (проб);</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декларации изготовителя (производителя) о наличии генно-</w:t>
      </w:r>
      <w:proofErr w:type="spellStart"/>
      <w:r>
        <w:rPr>
          <w:rFonts w:ascii="Times New Roman" w:hAnsi="Times New Roman"/>
          <w:color w:val="2D2D2D"/>
          <w:spacing w:val="2"/>
          <w:sz w:val="24"/>
          <w:szCs w:val="24"/>
          <w:shd w:val="clear" w:color="auto" w:fill="FFFFFF"/>
        </w:rPr>
        <w:t>инженерно</w:t>
      </w:r>
      <w:proofErr w:type="spellEnd"/>
      <w:r>
        <w:rPr>
          <w:rFonts w:ascii="Times New Roman" w:hAnsi="Times New Roman"/>
          <w:color w:val="2D2D2D"/>
          <w:spacing w:val="2"/>
          <w:sz w:val="24"/>
          <w:szCs w:val="24"/>
          <w:shd w:val="clear" w:color="auto" w:fill="FFFFFF"/>
        </w:rPr>
        <w:t xml:space="preserve"> модифицированных (</w:t>
      </w:r>
      <w:proofErr w:type="spellStart"/>
      <w:r>
        <w:rPr>
          <w:rFonts w:ascii="Times New Roman" w:hAnsi="Times New Roman"/>
          <w:color w:val="2D2D2D"/>
          <w:spacing w:val="2"/>
          <w:sz w:val="24"/>
          <w:szCs w:val="24"/>
          <w:shd w:val="clear" w:color="auto" w:fill="FFFFFF"/>
        </w:rPr>
        <w:t>трансгенных</w:t>
      </w:r>
      <w:proofErr w:type="spellEnd"/>
      <w:r>
        <w:rPr>
          <w:rFonts w:ascii="Times New Roman" w:hAnsi="Times New Roman"/>
          <w:color w:val="2D2D2D"/>
          <w:spacing w:val="2"/>
          <w:sz w:val="24"/>
          <w:szCs w:val="24"/>
          <w:shd w:val="clear" w:color="auto" w:fill="FFFFFF"/>
        </w:rPr>
        <w:t xml:space="preserve">) организмов, </w:t>
      </w:r>
      <w:proofErr w:type="spellStart"/>
      <w:r>
        <w:rPr>
          <w:rFonts w:ascii="Times New Roman" w:hAnsi="Times New Roman"/>
          <w:color w:val="2D2D2D"/>
          <w:spacing w:val="2"/>
          <w:sz w:val="24"/>
          <w:szCs w:val="24"/>
          <w:shd w:val="clear" w:color="auto" w:fill="FFFFFF"/>
        </w:rPr>
        <w:t>наноматериалов</w:t>
      </w:r>
      <w:proofErr w:type="spellEnd"/>
      <w:r>
        <w:rPr>
          <w:rFonts w:ascii="Times New Roman" w:hAnsi="Times New Roman"/>
          <w:color w:val="2D2D2D"/>
          <w:spacing w:val="2"/>
          <w:sz w:val="24"/>
          <w:szCs w:val="24"/>
          <w:shd w:val="clear" w:color="auto" w:fill="FFFFFF"/>
        </w:rPr>
        <w:t>, гормонов, пестицидов в пищевых продуктах;</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протоколы исследований (испытаний), научные отчеты, экспертные заключения;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выписка из Единого государственного реестра юридических лиц или Единого государственного реестра индивидуальных предпринимателей;</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стороны могут дополнительно запрашивать иные документы, предусмотренные законодательством Стороны, в которой проводится государственная регистрация;</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Приложение № 1 к Единой форме свидетельства о государственной регистрации «Положение о порядке оформления Единой формы документа, подтверждающего безопасность продукции (товаров)» (п.8, п.9).</w:t>
      </w:r>
    </w:p>
    <w:p w:rsidR="00FE618F" w:rsidRDefault="00FE618F" w:rsidP="00FE618F">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FE618F" w:rsidRPr="00FE618F" w:rsidRDefault="00FE618F" w:rsidP="00FE618F">
      <w:pPr>
        <w:pStyle w:val="ConsPlusNormal"/>
        <w:ind w:firstLine="540"/>
        <w:jc w:val="both"/>
        <w:rPr>
          <w:rFonts w:ascii="Times New Roman" w:hAnsi="Times New Roman" w:cs="Times New Roman"/>
          <w:b/>
          <w:i/>
          <w:sz w:val="24"/>
          <w:szCs w:val="24"/>
        </w:rPr>
      </w:pPr>
      <w:r w:rsidRPr="00FE618F">
        <w:rPr>
          <w:rFonts w:ascii="Times New Roman" w:hAnsi="Times New Roman" w:cs="Times New Roman"/>
          <w:b/>
          <w:i/>
          <w:color w:val="2D2D2D"/>
          <w:spacing w:val="2"/>
          <w:sz w:val="24"/>
          <w:szCs w:val="24"/>
          <w:shd w:val="clear" w:color="auto" w:fill="FFFFFF"/>
        </w:rPr>
        <w:t>Перечень документов, необходимый</w:t>
      </w:r>
      <w:r w:rsidRPr="00FE618F">
        <w:rPr>
          <w:rFonts w:ascii="Times New Roman" w:hAnsi="Times New Roman" w:cs="Times New Roman"/>
          <w:b/>
          <w:i/>
          <w:sz w:val="24"/>
          <w:szCs w:val="24"/>
        </w:rPr>
        <w:t xml:space="preserve"> для целей выдачи документа, подтверждающего безопасность продукции, изготавливаемой вне таможенной территории Таможенного союза, представляются следующие документы:</w:t>
      </w:r>
    </w:p>
    <w:p w:rsidR="00FE618F" w:rsidRPr="00FE618F" w:rsidRDefault="00FE618F" w:rsidP="00FE618F">
      <w:pPr>
        <w:pStyle w:val="ConsPlusNormal"/>
        <w:ind w:firstLine="540"/>
        <w:jc w:val="both"/>
        <w:rPr>
          <w:rFonts w:ascii="Times New Roman" w:hAnsi="Times New Roman" w:cs="Times New Roman"/>
          <w:sz w:val="24"/>
          <w:szCs w:val="24"/>
        </w:rPr>
      </w:pPr>
      <w:r w:rsidRPr="00FE618F">
        <w:rPr>
          <w:rFonts w:ascii="Times New Roman" w:hAnsi="Times New Roman" w:cs="Times New Roman"/>
          <w:sz w:val="24"/>
          <w:szCs w:val="24"/>
        </w:rPr>
        <w:t xml:space="preserve"> </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заявление;</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lastRenderedPageBreak/>
        <w:t>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в соответствии с законодательством Российской Федерации, - предоставляется один из документов, указанных в данном абзаце;</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 xml:space="preserve">декларации изготовителя (производителя) о наличии генно-инженерно-модифицированных организмов, </w:t>
      </w:r>
      <w:proofErr w:type="spellStart"/>
      <w:r w:rsidRPr="00FE618F">
        <w:rPr>
          <w:rFonts w:ascii="Times New Roman" w:hAnsi="Times New Roman" w:cs="Times New Roman"/>
          <w:sz w:val="24"/>
          <w:szCs w:val="24"/>
        </w:rPr>
        <w:t>наноматериалов</w:t>
      </w:r>
      <w:proofErr w:type="spellEnd"/>
      <w:r w:rsidRPr="00FE618F">
        <w:rPr>
          <w:rFonts w:ascii="Times New Roman" w:hAnsi="Times New Roman" w:cs="Times New Roman"/>
          <w:sz w:val="24"/>
          <w:szCs w:val="24"/>
        </w:rPr>
        <w:t>, гормонов, пестицидов в пищевых продуктах;</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документ изготовителя (производителя) по применению (эксплуатации, использованию) подконтрольных товаров (инструкция, руководство, регламент, рекомендации) либо его копия, заверенная заявителем (при наличии);</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письменное уведомление изготовителя (производителя) о том, что изготовленная им продукция (образцы продукции) отвечает требованиям документов, в соответствии с которыми она изготавливается (в качестве уведомления принимаются копии сертификата качества, паспорта безопасности (качества), сертификата анализа, удостоверения о качестве, сертификата свободной продажи или письма изготовителя, заверенные в соответствии с законодательством Российской Федерации (предоставляется один из вышеперечисленных документов));</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копии этикеток (упаковки) или макеты этикеток (упаковки) продукции, заверенные заявителем;</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оригиналы или копии документов о специфической активности биологически активной добавки к пище (для препаратов, содержащих неизвестные компоненты, неофициальные прописи), заверенные в соответствии с законодательством Российской Федерации;</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 xml:space="preserve">оригиналы или копии документов о токсикологической характеристике препарата (для пестицидов, </w:t>
      </w:r>
      <w:proofErr w:type="spellStart"/>
      <w:r w:rsidRPr="00FE618F">
        <w:rPr>
          <w:rFonts w:ascii="Times New Roman" w:hAnsi="Times New Roman" w:cs="Times New Roman"/>
          <w:sz w:val="24"/>
          <w:szCs w:val="24"/>
        </w:rPr>
        <w:t>агрохимикатов</w:t>
      </w:r>
      <w:proofErr w:type="spellEnd"/>
      <w:r w:rsidRPr="00FE618F">
        <w:rPr>
          <w:rFonts w:ascii="Times New Roman" w:hAnsi="Times New Roman" w:cs="Times New Roman"/>
          <w:sz w:val="24"/>
          <w:szCs w:val="24"/>
        </w:rPr>
        <w:t>, средств защиты и регуляторов роста растений), заверенные в соответствии с законодательством Российской Федерации;</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 xml:space="preserve">копия документа компетентных органов здравоохранения (других государственных уполномоченных органов) страны, в которой производится специализированная пищевая продукция, дезинфицирующее (дезинсекционное, </w:t>
      </w:r>
      <w:proofErr w:type="spellStart"/>
      <w:r w:rsidRPr="00FE618F">
        <w:rPr>
          <w:rFonts w:ascii="Times New Roman" w:hAnsi="Times New Roman" w:cs="Times New Roman"/>
          <w:sz w:val="24"/>
          <w:szCs w:val="24"/>
        </w:rPr>
        <w:t>дератизационное</w:t>
      </w:r>
      <w:proofErr w:type="spellEnd"/>
      <w:r w:rsidRPr="00FE618F">
        <w:rPr>
          <w:rFonts w:ascii="Times New Roman" w:hAnsi="Times New Roman" w:cs="Times New Roman"/>
          <w:sz w:val="24"/>
          <w:szCs w:val="24"/>
        </w:rPr>
        <w:t>) средство, подтверждающего безопасность и разрешающего свободное обращение данной продукции на территории государства изготовителя (производителя), заверенная в соответствии с законодательством Российской Федерации, или сведения производителя об отсутствии необходимости оформления такого документа;</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протоколы исследований (испытаний) (акты гигиенической экспертизы), научные отчеты, экспертные заключения;</w:t>
      </w:r>
    </w:p>
    <w:p w:rsidR="00FE618F" w:rsidRPr="00FE618F" w:rsidRDefault="00FE618F" w:rsidP="00FE618F">
      <w:pPr>
        <w:pStyle w:val="ConsPlusNormal"/>
        <w:numPr>
          <w:ilvl w:val="0"/>
          <w:numId w:val="7"/>
        </w:numPr>
        <w:ind w:left="0" w:firstLine="709"/>
        <w:jc w:val="both"/>
        <w:rPr>
          <w:rFonts w:ascii="Times New Roman" w:hAnsi="Times New Roman" w:cs="Times New Roman"/>
          <w:sz w:val="24"/>
          <w:szCs w:val="24"/>
        </w:rPr>
      </w:pPr>
      <w:r w:rsidRPr="00FE618F">
        <w:rPr>
          <w:rFonts w:ascii="Times New Roman" w:hAnsi="Times New Roman" w:cs="Times New Roman"/>
          <w:sz w:val="24"/>
          <w:szCs w:val="24"/>
        </w:rPr>
        <w:t>копии документов, подтверждающих ввоз образцов подконтрольных товаров на таможенную территорию таможенного союза, заверенные в соответствии с законодательством Российской Федерации.</w:t>
      </w:r>
    </w:p>
    <w:p w:rsidR="00FE618F" w:rsidRDefault="00FE618F" w:rsidP="00FE618F">
      <w:pPr>
        <w:pStyle w:val="ConsPlusNormal"/>
        <w:ind w:firstLine="709"/>
        <w:jc w:val="both"/>
        <w:rPr>
          <w:rFonts w:ascii="Times New Roman" w:hAnsi="Times New Roman" w:cs="Times New Roman"/>
          <w:sz w:val="24"/>
          <w:szCs w:val="24"/>
        </w:rPr>
      </w:pPr>
      <w:r w:rsidRPr="00FE618F">
        <w:rPr>
          <w:rFonts w:ascii="Times New Roman" w:hAnsi="Times New Roman" w:cs="Times New Roman"/>
          <w:sz w:val="24"/>
          <w:szCs w:val="24"/>
        </w:rPr>
        <w:t>Переводы документов изготовителя (производителя) на иностранных языках должны быть заверены нотариально или подписью переводчика с приложением копии диплома, подтверждающего его квалификацию.</w:t>
      </w:r>
    </w:p>
    <w:p w:rsidR="00FE618F" w:rsidRPr="00FE618F" w:rsidRDefault="00FE618F" w:rsidP="00FE618F">
      <w:pPr>
        <w:pStyle w:val="ConsPlusNormal"/>
        <w:ind w:firstLine="709"/>
        <w:jc w:val="both"/>
        <w:rPr>
          <w:rFonts w:ascii="Times New Roman" w:hAnsi="Times New Roman" w:cs="Times New Roman"/>
          <w:sz w:val="24"/>
          <w:szCs w:val="24"/>
        </w:rPr>
      </w:pPr>
      <w:r w:rsidRPr="00FE618F">
        <w:rPr>
          <w:rFonts w:ascii="Times New Roman" w:hAnsi="Times New Roman" w:cs="Times New Roman"/>
          <w:sz w:val="24"/>
          <w:szCs w:val="24"/>
        </w:rPr>
        <w:t>Ответственность за достоверность документов, предоставляемых для целей выдачи документа, подтверждающего безопасность продукции, несет заявитель.</w:t>
      </w:r>
    </w:p>
    <w:p w:rsidR="00FE618F" w:rsidRDefault="00FE618F" w:rsidP="00FE618F">
      <w:pPr>
        <w:jc w:val="both"/>
        <w:rPr>
          <w:rFonts w:ascii="Times New Roman" w:hAnsi="Times New Roman" w:cs="Times New Roman"/>
          <w:i/>
          <w:sz w:val="24"/>
          <w:szCs w:val="24"/>
        </w:rPr>
      </w:pPr>
    </w:p>
    <w:p w:rsidR="00FE618F" w:rsidRPr="00FE618F" w:rsidRDefault="00FE618F" w:rsidP="00FE618F">
      <w:pPr>
        <w:jc w:val="both"/>
        <w:rPr>
          <w:rFonts w:ascii="Times New Roman" w:hAnsi="Times New Roman" w:cs="Times New Roman"/>
          <w:sz w:val="24"/>
          <w:szCs w:val="24"/>
        </w:rPr>
      </w:pPr>
      <w:r w:rsidRPr="00FE618F">
        <w:rPr>
          <w:rFonts w:ascii="Times New Roman" w:hAnsi="Times New Roman" w:cs="Times New Roman"/>
          <w:i/>
          <w:sz w:val="24"/>
          <w:szCs w:val="24"/>
        </w:rPr>
        <w:t xml:space="preserve">«Административный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w:t>
      </w:r>
      <w:r w:rsidRPr="00FE618F">
        <w:rPr>
          <w:rFonts w:ascii="Times New Roman" w:hAnsi="Times New Roman" w:cs="Times New Roman"/>
          <w:i/>
          <w:sz w:val="24"/>
          <w:szCs w:val="24"/>
        </w:rPr>
        <w:lastRenderedPageBreak/>
        <w:t xml:space="preserve">(кроме лекарственных средств); отдельных видов продукции, в том числе пищевых продуктов, впервые ввозимых на таможенную территорию Таможенного союза", утвержденный Приказом </w:t>
      </w:r>
      <w:proofErr w:type="spellStart"/>
      <w:r w:rsidRPr="00FE618F">
        <w:rPr>
          <w:rFonts w:ascii="Times New Roman" w:hAnsi="Times New Roman" w:cs="Times New Roman"/>
          <w:i/>
          <w:sz w:val="24"/>
          <w:szCs w:val="24"/>
        </w:rPr>
        <w:t>Роспотребнадзора</w:t>
      </w:r>
      <w:proofErr w:type="spellEnd"/>
      <w:r w:rsidRPr="00FE618F">
        <w:rPr>
          <w:rFonts w:ascii="Times New Roman" w:hAnsi="Times New Roman" w:cs="Times New Roman"/>
          <w:i/>
          <w:sz w:val="24"/>
          <w:szCs w:val="24"/>
        </w:rPr>
        <w:t xml:space="preserve"> от 23.07.2012 N 781</w:t>
      </w:r>
    </w:p>
    <w:p w:rsidR="00DF2256" w:rsidRDefault="00DF2256" w:rsidP="00DF2256">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DF2256" w:rsidRDefault="00DF2256" w:rsidP="00DF2256">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по перепланировке, переустройству и реконструкции жилой квартиры:</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заявление;</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технического паспорта квартиры до перепланировки;</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технического паспорта после перепланировки;</w:t>
      </w:r>
    </w:p>
    <w:p w:rsidR="00DF2256" w:rsidRDefault="00DF2256" w:rsidP="00DF2256">
      <w:pPr>
        <w:pStyle w:val="2"/>
        <w:numPr>
          <w:ilvl w:val="0"/>
          <w:numId w:val="5"/>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копия технического заключения (проектная документация)</w:t>
      </w:r>
    </w:p>
    <w:p w:rsidR="00DF2256" w:rsidRDefault="00DF2256" w:rsidP="00DF2256">
      <w:pPr>
        <w:pStyle w:val="2"/>
        <w:autoSpaceDE w:val="0"/>
        <w:autoSpaceDN w:val="0"/>
        <w:adjustRightInd w:val="0"/>
        <w:spacing w:after="0"/>
        <w:ind w:left="0" w:firstLine="770"/>
        <w:jc w:val="both"/>
        <w:rPr>
          <w:rFonts w:ascii="Times New Roman" w:hAnsi="Times New Roman"/>
          <w:i/>
          <w:color w:val="2D2D2D"/>
          <w:spacing w:val="2"/>
          <w:sz w:val="24"/>
          <w:szCs w:val="24"/>
          <w:shd w:val="clear" w:color="auto" w:fill="FFFFFF"/>
        </w:rPr>
      </w:pPr>
    </w:p>
    <w:p w:rsidR="00DF2256" w:rsidRDefault="00DF2256" w:rsidP="00DF2256">
      <w:pPr>
        <w:pStyle w:val="2"/>
        <w:autoSpaceDE w:val="0"/>
        <w:autoSpaceDN w:val="0"/>
        <w:adjustRightInd w:val="0"/>
        <w:spacing w:after="0"/>
        <w:ind w:left="0" w:firstLine="770"/>
        <w:jc w:val="both"/>
        <w:rPr>
          <w:rFonts w:ascii="Times New Roman" w:hAnsi="Times New Roman"/>
          <w:b/>
          <w:spacing w:val="2"/>
          <w:sz w:val="24"/>
          <w:szCs w:val="24"/>
          <w:shd w:val="clear" w:color="auto" w:fill="FFFFFF"/>
        </w:rPr>
      </w:pPr>
      <w:r>
        <w:rPr>
          <w:rFonts w:ascii="Times New Roman" w:hAnsi="Times New Roman"/>
          <w:b/>
          <w:i/>
          <w:spacing w:val="2"/>
          <w:sz w:val="24"/>
          <w:szCs w:val="24"/>
          <w:shd w:val="clear" w:color="auto" w:fill="FFFFFF"/>
        </w:rPr>
        <w:t>Перечень документов для получения экспертного заключения по обоснованию сроков годности (по результатам лабораторных испытаний)</w:t>
      </w:r>
    </w:p>
    <w:p w:rsidR="00DF2256" w:rsidRDefault="00DF2256" w:rsidP="00DF2256">
      <w:pPr>
        <w:pStyle w:val="2"/>
        <w:numPr>
          <w:ilvl w:val="0"/>
          <w:numId w:val="5"/>
        </w:numPr>
        <w:autoSpaceDE w:val="0"/>
        <w:autoSpaceDN w:val="0"/>
        <w:adjustRightInd w:val="0"/>
        <w:spacing w:after="0"/>
        <w:ind w:left="0" w:firstLine="658"/>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заявление с печатью;</w:t>
      </w:r>
    </w:p>
    <w:p w:rsidR="00DF2256" w:rsidRDefault="00DF2256" w:rsidP="00DF2256">
      <w:pPr>
        <w:pStyle w:val="2"/>
        <w:numPr>
          <w:ilvl w:val="0"/>
          <w:numId w:val="5"/>
        </w:numPr>
        <w:autoSpaceDE w:val="0"/>
        <w:autoSpaceDN w:val="0"/>
        <w:adjustRightInd w:val="0"/>
        <w:spacing w:after="0" w:line="240" w:lineRule="auto"/>
        <w:ind w:left="0" w:firstLine="658"/>
        <w:jc w:val="both"/>
        <w:rPr>
          <w:rFonts w:ascii="Times New Roman" w:hAnsi="Times New Roman"/>
          <w:spacing w:val="2"/>
          <w:sz w:val="24"/>
          <w:szCs w:val="24"/>
          <w:shd w:val="clear" w:color="auto" w:fill="FFFFFF"/>
        </w:rPr>
      </w:pPr>
      <w:r>
        <w:rPr>
          <w:rFonts w:ascii="Times New Roman" w:hAnsi="Times New Roman"/>
          <w:sz w:val="24"/>
          <w:szCs w:val="24"/>
        </w:rPr>
        <w:t>технологическое обоснование установления пролонгированного срока годности на продукт</w:t>
      </w:r>
      <w:r>
        <w:rPr>
          <w:rFonts w:ascii="Times New Roman" w:hAnsi="Times New Roman"/>
          <w:sz w:val="28"/>
          <w:szCs w:val="28"/>
        </w:rPr>
        <w:t>;</w:t>
      </w:r>
    </w:p>
    <w:p w:rsidR="00DF2256" w:rsidRDefault="00DF2256" w:rsidP="00DF2256">
      <w:pPr>
        <w:numPr>
          <w:ilvl w:val="0"/>
          <w:numId w:val="5"/>
        </w:numPr>
        <w:spacing w:after="0"/>
        <w:ind w:left="0" w:firstLine="658"/>
        <w:jc w:val="both"/>
        <w:rPr>
          <w:rFonts w:ascii="Times New Roman" w:hAnsi="Times New Roman" w:cs="Times New Roman"/>
          <w:sz w:val="24"/>
          <w:szCs w:val="24"/>
        </w:rPr>
      </w:pPr>
      <w:r>
        <w:rPr>
          <w:rFonts w:ascii="Times New Roman" w:hAnsi="Times New Roman" w:cs="Times New Roman"/>
          <w:sz w:val="24"/>
          <w:szCs w:val="24"/>
        </w:rPr>
        <w:t>нормативные и/или технические документы или их проекты и технологические инструкции (регламенты), рецептуры, разработанные и подготовленные к согласованию в установленном порядке;</w:t>
      </w:r>
    </w:p>
    <w:p w:rsidR="00DF2256" w:rsidRDefault="00DF2256" w:rsidP="00DF2256">
      <w:pPr>
        <w:numPr>
          <w:ilvl w:val="0"/>
          <w:numId w:val="5"/>
        </w:numPr>
        <w:spacing w:after="0" w:line="240" w:lineRule="auto"/>
        <w:ind w:left="0" w:firstLine="658"/>
        <w:jc w:val="both"/>
        <w:rPr>
          <w:rFonts w:ascii="Times New Roman" w:hAnsi="Times New Roman" w:cs="Times New Roman"/>
          <w:sz w:val="24"/>
          <w:szCs w:val="24"/>
        </w:rPr>
      </w:pPr>
      <w:r>
        <w:rPr>
          <w:rFonts w:ascii="Times New Roman" w:hAnsi="Times New Roman" w:cs="Times New Roman"/>
          <w:sz w:val="24"/>
          <w:szCs w:val="24"/>
        </w:rPr>
        <w:t>нормативные и/или технические документы или их проекты и технологические инструкции (регламенты), рецептуры, разработанные и подготовленные к согласованию в установленном порядке;</w:t>
      </w:r>
    </w:p>
    <w:p w:rsidR="00DF2256" w:rsidRDefault="00DF2256" w:rsidP="00DF2256">
      <w:pPr>
        <w:numPr>
          <w:ilvl w:val="0"/>
          <w:numId w:val="5"/>
        </w:numPr>
        <w:spacing w:after="0" w:line="240" w:lineRule="auto"/>
        <w:ind w:left="0" w:firstLine="658"/>
        <w:jc w:val="both"/>
        <w:rPr>
          <w:rFonts w:ascii="Times New Roman" w:hAnsi="Times New Roman" w:cs="Times New Roman"/>
          <w:sz w:val="24"/>
          <w:szCs w:val="24"/>
        </w:rPr>
      </w:pPr>
      <w:r>
        <w:rPr>
          <w:rFonts w:ascii="Times New Roman" w:hAnsi="Times New Roman" w:cs="Times New Roman"/>
          <w:sz w:val="24"/>
          <w:szCs w:val="24"/>
        </w:rPr>
        <w:t>подтверждение (согласие) разработчика нормативной или технической документации на проведение санитарно-эпидемиологической экспертизы сроков годности продукции, вырабатываемой изготовителем, который не является владельцем указанной документации;</w:t>
      </w:r>
    </w:p>
    <w:p w:rsidR="00DF2256" w:rsidRDefault="00DF2256" w:rsidP="00DF2256">
      <w:pPr>
        <w:numPr>
          <w:ilvl w:val="0"/>
          <w:numId w:val="5"/>
        </w:numPr>
        <w:spacing w:after="0" w:line="240" w:lineRule="auto"/>
        <w:ind w:left="0" w:firstLine="658"/>
        <w:jc w:val="both"/>
        <w:rPr>
          <w:rFonts w:ascii="Times New Roman" w:hAnsi="Times New Roman" w:cs="Times New Roman"/>
          <w:sz w:val="24"/>
          <w:szCs w:val="24"/>
        </w:rPr>
      </w:pPr>
      <w:r>
        <w:rPr>
          <w:rFonts w:ascii="Times New Roman" w:hAnsi="Times New Roman" w:cs="Times New Roman"/>
          <w:sz w:val="24"/>
          <w:szCs w:val="24"/>
        </w:rPr>
        <w:t>результаты санитарно-эпидемиологических исследований образцов продукции по подтверждению предполагаемого срока годности;</w:t>
      </w:r>
    </w:p>
    <w:p w:rsidR="00DF2256" w:rsidRDefault="00DF2256" w:rsidP="00DF2256">
      <w:pPr>
        <w:numPr>
          <w:ilvl w:val="0"/>
          <w:numId w:val="5"/>
        </w:numPr>
        <w:spacing w:after="0" w:line="240" w:lineRule="auto"/>
        <w:ind w:left="0" w:firstLine="658"/>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санитарно-эпидемиологическую экспертизу  о соответствии предприятия требованиям соответствующих санитарных правил;</w:t>
      </w:r>
    </w:p>
    <w:p w:rsidR="00DF2256" w:rsidRDefault="00DF2256" w:rsidP="00DF2256">
      <w:pPr>
        <w:numPr>
          <w:ilvl w:val="0"/>
          <w:numId w:val="5"/>
        </w:numPr>
        <w:spacing w:after="0" w:line="240" w:lineRule="auto"/>
        <w:ind w:left="0" w:firstLine="658"/>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заключения на используемые сырье, пищевые ингредиенты, пищевые добавки, оболочки, упаковочные материалы, которые могут влиять на сроки годности конечного продукта, или заверенные в установленном порядке копии этих документов.</w:t>
      </w:r>
    </w:p>
    <w:p w:rsidR="00DF2256" w:rsidRPr="00681953" w:rsidRDefault="00DF2256" w:rsidP="00DF2256"/>
    <w:p w:rsidR="00D64DDB" w:rsidRPr="00DF2256" w:rsidRDefault="00D64DDB" w:rsidP="00DF2256"/>
    <w:sectPr w:rsidR="00D64DDB" w:rsidRPr="00DF2256" w:rsidSect="003F3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2EB"/>
    <w:multiLevelType w:val="hybridMultilevel"/>
    <w:tmpl w:val="6EAE6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17BF1"/>
    <w:multiLevelType w:val="hybridMultilevel"/>
    <w:tmpl w:val="213AFE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36174850"/>
    <w:multiLevelType w:val="multilevel"/>
    <w:tmpl w:val="CE6ED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D91F0D"/>
    <w:multiLevelType w:val="hybridMultilevel"/>
    <w:tmpl w:val="B268F6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E5BAB"/>
    <w:rsid w:val="00146479"/>
    <w:rsid w:val="001972DA"/>
    <w:rsid w:val="001A7B9D"/>
    <w:rsid w:val="003E5BAB"/>
    <w:rsid w:val="003F3CA0"/>
    <w:rsid w:val="00411A45"/>
    <w:rsid w:val="0044798A"/>
    <w:rsid w:val="005D3EB8"/>
    <w:rsid w:val="00681953"/>
    <w:rsid w:val="00694305"/>
    <w:rsid w:val="00746A70"/>
    <w:rsid w:val="00863234"/>
    <w:rsid w:val="00A36285"/>
    <w:rsid w:val="00C34570"/>
    <w:rsid w:val="00D64DDB"/>
    <w:rsid w:val="00DF2256"/>
    <w:rsid w:val="00F906B7"/>
    <w:rsid w:val="00F9463F"/>
    <w:rsid w:val="00FC1293"/>
    <w:rsid w:val="00FE6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AA671-E915-450D-8B7C-6A8273A7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3E5BAB"/>
    <w:pPr>
      <w:ind w:left="720"/>
      <w:contextualSpacing/>
    </w:pPr>
    <w:rPr>
      <w:rFonts w:ascii="Calibri" w:eastAsia="Times New Roman" w:hAnsi="Calibri" w:cs="Times New Roman"/>
    </w:rPr>
  </w:style>
  <w:style w:type="character" w:customStyle="1" w:styleId="ListParagraphChar">
    <w:name w:val="List Paragraph Char"/>
    <w:link w:val="1"/>
    <w:locked/>
    <w:rsid w:val="003E5BAB"/>
    <w:rPr>
      <w:rFonts w:ascii="Calibri" w:eastAsia="Times New Roman" w:hAnsi="Calibri" w:cs="Times New Roman"/>
    </w:rPr>
  </w:style>
  <w:style w:type="character" w:customStyle="1" w:styleId="a3">
    <w:name w:val="Основной текст_"/>
    <w:link w:val="3"/>
    <w:rsid w:val="003E5BAB"/>
    <w:rPr>
      <w:shd w:val="clear" w:color="auto" w:fill="FFFFFF"/>
    </w:rPr>
  </w:style>
  <w:style w:type="character" w:customStyle="1" w:styleId="6">
    <w:name w:val="Основной текст (6)"/>
    <w:rsid w:val="003E5BAB"/>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11pt">
    <w:name w:val="Основной текст (7) + 11 pt;Не курсив"/>
    <w:rsid w:val="003E5BAB"/>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11pt0">
    <w:name w:val="Основной текст (7) + 11 pt"/>
    <w:aliases w:val="Не курсив"/>
    <w:rsid w:val="003E5BAB"/>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
    <w:name w:val="Основной текст (7)"/>
    <w:rsid w:val="003E5BAB"/>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a4">
    <w:name w:val="Основной текст + Курсив"/>
    <w:rsid w:val="003E5BAB"/>
    <w:rPr>
      <w:i/>
      <w:iCs/>
      <w:color w:val="000000"/>
      <w:spacing w:val="0"/>
      <w:w w:val="100"/>
      <w:position w:val="0"/>
      <w:sz w:val="22"/>
      <w:szCs w:val="22"/>
      <w:shd w:val="clear" w:color="auto" w:fill="FFFFFF"/>
      <w:lang w:val="en-US"/>
    </w:rPr>
  </w:style>
  <w:style w:type="paragraph" w:customStyle="1" w:styleId="3">
    <w:name w:val="Основной текст3"/>
    <w:basedOn w:val="a"/>
    <w:link w:val="a3"/>
    <w:rsid w:val="003E5BAB"/>
    <w:pPr>
      <w:widowControl w:val="0"/>
      <w:shd w:val="clear" w:color="auto" w:fill="FFFFFF"/>
      <w:spacing w:after="0" w:line="254" w:lineRule="exact"/>
      <w:ind w:hanging="360"/>
      <w:jc w:val="center"/>
    </w:pPr>
  </w:style>
  <w:style w:type="paragraph" w:customStyle="1" w:styleId="2">
    <w:name w:val="Абзац списка2"/>
    <w:basedOn w:val="a"/>
    <w:rsid w:val="001972DA"/>
    <w:pPr>
      <w:ind w:left="720"/>
      <w:contextualSpacing/>
    </w:pPr>
    <w:rPr>
      <w:rFonts w:ascii="Calibri" w:eastAsia="Times New Roman" w:hAnsi="Calibri" w:cs="Times New Roman"/>
    </w:rPr>
  </w:style>
  <w:style w:type="paragraph" w:customStyle="1" w:styleId="ConsPlusNormal">
    <w:name w:val="ConsPlusNormal"/>
    <w:rsid w:val="00FE618F"/>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3349</Words>
  <Characters>19091</Characters>
  <Application>Microsoft Office Word</Application>
  <DocSecurity>0</DocSecurity>
  <Lines>159</Lines>
  <Paragraphs>44</Paragraphs>
  <ScaleCrop>false</ScaleCrop>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Кручинин Владислав Сергеевич</cp:lastModifiedBy>
  <cp:revision>9</cp:revision>
  <dcterms:created xsi:type="dcterms:W3CDTF">2021-09-21T09:42:00Z</dcterms:created>
  <dcterms:modified xsi:type="dcterms:W3CDTF">2023-04-25T07:07:00Z</dcterms:modified>
</cp:coreProperties>
</file>